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C28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Task 2: Measuring using non-standard units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My shoe is as long as 6 cubes.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Pr="00DB73E2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B081353" wp14:editId="7FDA6357">
            <wp:extent cx="5727700" cy="2391410"/>
            <wp:effectExtent l="0" t="0" r="0" b="0"/>
            <wp:docPr id="8" name="Picture 8" descr="A pair of sho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 2020-04-28 at 16.23.4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9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C28" w:rsidRDefault="006A7C28" w:rsidP="006A7C28">
      <w:r>
        <w:rPr>
          <w:noProof/>
        </w:rPr>
        <w:drawing>
          <wp:inline distT="0" distB="0" distL="0" distR="0" wp14:anchorId="7821FB1C" wp14:editId="4AAB60C6">
            <wp:extent cx="934915" cy="838200"/>
            <wp:effectExtent l="0" t="0" r="5080" b="0"/>
            <wp:docPr id="3" name="Picture 3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AC72A8" wp14:editId="11B771FF">
            <wp:extent cx="934915" cy="838200"/>
            <wp:effectExtent l="0" t="0" r="5080" b="0"/>
            <wp:docPr id="4" name="Picture 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9D0ABE" wp14:editId="34B20353">
            <wp:extent cx="934915" cy="838200"/>
            <wp:effectExtent l="0" t="0" r="5080" b="0"/>
            <wp:docPr id="5" name="Picture 5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365B00" wp14:editId="3C4DCC4B">
            <wp:extent cx="934915" cy="838200"/>
            <wp:effectExtent l="0" t="0" r="5080" b="0"/>
            <wp:docPr id="6" name="Picture 6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A3230E" wp14:editId="00848058">
            <wp:extent cx="934915" cy="838200"/>
            <wp:effectExtent l="0" t="0" r="5080" b="0"/>
            <wp:docPr id="7" name="Picture 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3C628B" wp14:editId="059D5FA5">
            <wp:extent cx="934915" cy="838200"/>
            <wp:effectExtent l="0" t="0" r="5080" b="0"/>
            <wp:docPr id="2" name="Picture 2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039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C28" w:rsidRDefault="006A7C28" w:rsidP="006A7C28"/>
    <w:p w:rsidR="006A7C28" w:rsidRDefault="006A7C28" w:rsidP="006A7C28"/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Choose one</w:t>
      </w:r>
      <w:r>
        <w:rPr>
          <w:rFonts w:ascii="Comic Sans MS" w:hAnsi="Comic Sans MS"/>
          <w:sz w:val="32"/>
          <w:szCs w:val="32"/>
        </w:rPr>
        <w:t xml:space="preserve"> object from around your house to measure. You could choose a book, a fork, or one of your own shoes!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To measure this object you can either print the cubes you will find on the resources page, </w:t>
      </w:r>
      <w:r>
        <w:rPr>
          <w:rFonts w:ascii="Comic Sans MS" w:hAnsi="Comic Sans MS"/>
          <w:sz w:val="32"/>
          <w:szCs w:val="32"/>
        </w:rPr>
        <w:t>or use something else small, such as a paperclip.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Example: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I will measure </w:t>
      </w:r>
      <w:r>
        <w:rPr>
          <w:rFonts w:ascii="Comic Sans MS" w:hAnsi="Comic Sans MS"/>
          <w:sz w:val="32"/>
          <w:szCs w:val="32"/>
          <w:u w:val="single"/>
        </w:rPr>
        <w:t>my shoe</w:t>
      </w:r>
      <w:r>
        <w:rPr>
          <w:rFonts w:ascii="Comic Sans MS" w:hAnsi="Comic Sans MS"/>
          <w:sz w:val="32"/>
          <w:szCs w:val="32"/>
        </w:rPr>
        <w:t xml:space="preserve"> using </w:t>
      </w:r>
      <w:r w:rsidRPr="008328E6">
        <w:rPr>
          <w:rFonts w:ascii="Comic Sans MS" w:hAnsi="Comic Sans MS"/>
          <w:sz w:val="32"/>
          <w:szCs w:val="32"/>
          <w:u w:val="single"/>
        </w:rPr>
        <w:t>cubes</w:t>
      </w:r>
      <w:r>
        <w:rPr>
          <w:rFonts w:ascii="Comic Sans MS" w:hAnsi="Comic Sans MS"/>
          <w:sz w:val="32"/>
          <w:szCs w:val="32"/>
        </w:rPr>
        <w:t>.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I found that </w:t>
      </w:r>
      <w:r>
        <w:rPr>
          <w:rFonts w:ascii="Comic Sans MS" w:hAnsi="Comic Sans MS"/>
          <w:sz w:val="32"/>
          <w:szCs w:val="32"/>
          <w:u w:val="single"/>
        </w:rPr>
        <w:t>my shoe</w:t>
      </w:r>
      <w:r>
        <w:rPr>
          <w:rFonts w:ascii="Comic Sans MS" w:hAnsi="Comic Sans MS"/>
          <w:sz w:val="32"/>
          <w:szCs w:val="32"/>
        </w:rPr>
        <w:t xml:space="preserve"> is </w:t>
      </w:r>
      <w:r>
        <w:rPr>
          <w:rFonts w:ascii="Comic Sans MS" w:hAnsi="Comic Sans MS"/>
          <w:sz w:val="32"/>
          <w:szCs w:val="32"/>
          <w:u w:val="single"/>
        </w:rPr>
        <w:t>6</w:t>
      </w:r>
      <w:r w:rsidRPr="008328E6">
        <w:rPr>
          <w:rFonts w:ascii="Comic Sans MS" w:hAnsi="Comic Sans MS"/>
          <w:sz w:val="32"/>
          <w:szCs w:val="32"/>
        </w:rPr>
        <w:t xml:space="preserve"> </w:t>
      </w:r>
      <w:r w:rsidRPr="008328E6">
        <w:rPr>
          <w:rFonts w:ascii="Comic Sans MS" w:hAnsi="Comic Sans MS"/>
          <w:sz w:val="32"/>
          <w:szCs w:val="32"/>
          <w:u w:val="single"/>
        </w:rPr>
        <w:t>cubes</w:t>
      </w:r>
      <w:r>
        <w:rPr>
          <w:rFonts w:ascii="Comic Sans MS" w:hAnsi="Comic Sans MS"/>
          <w:sz w:val="32"/>
          <w:szCs w:val="32"/>
        </w:rPr>
        <w:t xml:space="preserve"> long.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Your turn: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 will measure ______________ using ____________.</w:t>
      </w: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 found that ______________ is ___  __________ long.</w:t>
      </w:r>
    </w:p>
    <w:p w:rsidR="006A7C28" w:rsidRDefault="006A7C28"/>
    <w:p w:rsidR="006A7C28" w:rsidRPr="00C253F2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lastRenderedPageBreak/>
        <w:t>Estimating</w:t>
      </w:r>
      <w:r>
        <w:rPr>
          <w:rFonts w:ascii="Comic Sans MS" w:hAnsi="Comic Sans MS"/>
          <w:b/>
          <w:bCs/>
          <w:sz w:val="32"/>
          <w:szCs w:val="32"/>
        </w:rPr>
        <w:tab/>
      </w:r>
      <w:r>
        <w:rPr>
          <w:rFonts w:ascii="Comic Sans MS" w:hAnsi="Comic Sans MS"/>
          <w:b/>
          <w:bCs/>
          <w:sz w:val="32"/>
          <w:szCs w:val="32"/>
        </w:rPr>
        <w:tab/>
      </w:r>
      <w:r w:rsidRPr="00633A05">
        <w:rPr>
          <w:rFonts w:ascii="Comic Sans MS" w:hAnsi="Comic Sans MS"/>
          <w:sz w:val="28"/>
          <w:szCs w:val="28"/>
        </w:rPr>
        <w:t xml:space="preserve">To </w:t>
      </w:r>
      <w:r w:rsidRPr="00633A05">
        <w:rPr>
          <w:rFonts w:ascii="Comic Sans MS" w:hAnsi="Comic Sans MS"/>
          <w:b/>
          <w:bCs/>
          <w:sz w:val="28"/>
          <w:szCs w:val="28"/>
        </w:rPr>
        <w:t xml:space="preserve">estimate </w:t>
      </w:r>
      <w:r>
        <w:rPr>
          <w:rFonts w:ascii="Comic Sans MS" w:hAnsi="Comic Sans MS"/>
          <w:sz w:val="28"/>
          <w:szCs w:val="28"/>
        </w:rPr>
        <w:t>means to make a sensible guess.</w:t>
      </w:r>
    </w:p>
    <w:p w:rsidR="006A7C28" w:rsidRPr="008328E6" w:rsidRDefault="006A7C28" w:rsidP="006A7C28">
      <w:pPr>
        <w:rPr>
          <w:rFonts w:ascii="Comic Sans MS" w:hAnsi="Comic Sans MS"/>
          <w:sz w:val="28"/>
          <w:szCs w:val="28"/>
        </w:rPr>
      </w:pP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We can also </w:t>
      </w:r>
      <w:r>
        <w:rPr>
          <w:rFonts w:ascii="Comic Sans MS" w:hAnsi="Comic Sans MS"/>
          <w:b/>
          <w:bCs/>
          <w:sz w:val="32"/>
          <w:szCs w:val="32"/>
        </w:rPr>
        <w:t>estimate</w:t>
      </w:r>
      <w:r>
        <w:rPr>
          <w:rFonts w:ascii="Comic Sans MS" w:hAnsi="Comic Sans MS"/>
          <w:sz w:val="32"/>
          <w:szCs w:val="32"/>
        </w:rPr>
        <w:t xml:space="preserve"> how long something is before we measure it. Then we take our measurement to see how close we were to the estimate.</w:t>
      </w:r>
    </w:p>
    <w:p w:rsidR="006A7C28" w:rsidRDefault="006A7C28" w:rsidP="006A7C28">
      <w:pPr>
        <w:rPr>
          <w:rFonts w:ascii="Comic Sans MS" w:hAnsi="Comic Sans MS"/>
          <w:sz w:val="28"/>
          <w:szCs w:val="28"/>
        </w:rPr>
      </w:pPr>
    </w:p>
    <w:p w:rsidR="006A7C28" w:rsidRPr="0025386D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 w:rsidRPr="0025386D">
        <w:rPr>
          <w:rFonts w:ascii="Comic Sans MS" w:hAnsi="Comic Sans MS"/>
          <w:b/>
          <w:bCs/>
          <w:sz w:val="32"/>
          <w:szCs w:val="32"/>
        </w:rPr>
        <w:t>Task:</w:t>
      </w:r>
    </w:p>
    <w:p w:rsidR="006A7C28" w:rsidRDefault="006A7C28" w:rsidP="006A7C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25386D">
        <w:rPr>
          <w:rFonts w:ascii="Comic Sans MS" w:hAnsi="Comic Sans MS"/>
          <w:sz w:val="32"/>
          <w:szCs w:val="32"/>
        </w:rPr>
        <w:t>Choose a unit of measurement, such as cubes, your hand, or your whole body! Remember: If you’re measuring something really big, it might be more sensible to use a bigger unit of measurement.</w:t>
      </w:r>
    </w:p>
    <w:p w:rsidR="006A7C28" w:rsidRDefault="006A7C28" w:rsidP="006A7C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Choose three objects from around your house to measure. You could measure your favourite book, your bed, or even your garden!</w:t>
      </w:r>
    </w:p>
    <w:p w:rsidR="006A7C28" w:rsidRDefault="006A7C28" w:rsidP="006A7C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 xml:space="preserve">Estimate </w:t>
      </w:r>
      <w:r>
        <w:rPr>
          <w:rFonts w:ascii="Comic Sans MS" w:hAnsi="Comic Sans MS"/>
          <w:sz w:val="32"/>
          <w:szCs w:val="32"/>
        </w:rPr>
        <w:t>how long you think the object is. Record this in the table.</w:t>
      </w:r>
    </w:p>
    <w:p w:rsidR="006A7C28" w:rsidRDefault="006A7C28" w:rsidP="006A7C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Measure your object. Record this in the table.</w:t>
      </w:r>
    </w:p>
    <w:p w:rsidR="006A7C28" w:rsidRDefault="006A7C28" w:rsidP="006A7C28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Do this again with a different unit of measurement. You can measure the same or different objects.</w:t>
      </w:r>
    </w:p>
    <w:p w:rsidR="006A7C28" w:rsidRDefault="00130129" w:rsidP="006A7C28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You can do this as many times, for as many different objects as you’d like. </w:t>
      </w:r>
    </w:p>
    <w:p w:rsidR="006A7C28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</w:p>
    <w:p w:rsidR="006A7C28" w:rsidRPr="008328E6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  <w:r w:rsidRPr="008328E6">
        <w:rPr>
          <w:rFonts w:ascii="Comic Sans MS" w:hAnsi="Comic Sans MS"/>
          <w:b/>
          <w:bCs/>
          <w:sz w:val="32"/>
          <w:szCs w:val="32"/>
        </w:rPr>
        <w:t>Example:</w:t>
      </w:r>
    </w:p>
    <w:p w:rsidR="006A7C28" w:rsidRDefault="006A7C28" w:rsidP="006A7C28">
      <w:pPr>
        <w:rPr>
          <w:rFonts w:ascii="Comic Sans MS" w:hAnsi="Comic Sans MS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A7C28" w:rsidTr="002B25ED">
        <w:tc>
          <w:tcPr>
            <w:tcW w:w="9010" w:type="dxa"/>
            <w:gridSpan w:val="3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Unit of measurement: </w:t>
            </w:r>
            <w:r>
              <w:rPr>
                <w:rFonts w:ascii="Comic Sans MS" w:hAnsi="Comic Sans MS"/>
                <w:sz w:val="28"/>
                <w:szCs w:val="28"/>
              </w:rPr>
              <w:t>paperclips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25386D">
              <w:rPr>
                <w:rFonts w:ascii="Comic Sans MS" w:hAnsi="Comic Sans MS"/>
                <w:b/>
                <w:bCs/>
                <w:sz w:val="28"/>
                <w:szCs w:val="28"/>
              </w:rPr>
              <w:t>Object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Estimate</w:t>
            </w: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Measurement</w:t>
            </w:r>
          </w:p>
        </w:tc>
      </w:tr>
      <w:tr w:rsidR="006A7C28" w:rsidTr="002B25ED"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fork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4 paperclips </w:t>
            </w: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5 paperclips </w:t>
            </w:r>
          </w:p>
        </w:tc>
      </w:tr>
    </w:tbl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A7C28" w:rsidTr="002B25ED">
        <w:tc>
          <w:tcPr>
            <w:tcW w:w="9010" w:type="dxa"/>
            <w:gridSpan w:val="3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lastRenderedPageBreak/>
              <w:t xml:space="preserve">Unit of measurement: 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25386D">
              <w:rPr>
                <w:rFonts w:ascii="Comic Sans MS" w:hAnsi="Comic Sans MS"/>
                <w:b/>
                <w:bCs/>
                <w:sz w:val="28"/>
                <w:szCs w:val="28"/>
              </w:rPr>
              <w:t>Object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Estimate</w:t>
            </w: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Measurement</w:t>
            </w:r>
          </w:p>
        </w:tc>
      </w:tr>
      <w:tr w:rsidR="006A7C28" w:rsidTr="002B25ED"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A7C28" w:rsidTr="002B25ED">
        <w:tc>
          <w:tcPr>
            <w:tcW w:w="9010" w:type="dxa"/>
            <w:gridSpan w:val="3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Unit of measurement: 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25386D">
              <w:rPr>
                <w:rFonts w:ascii="Comic Sans MS" w:hAnsi="Comic Sans MS"/>
                <w:b/>
                <w:bCs/>
                <w:sz w:val="28"/>
                <w:szCs w:val="28"/>
              </w:rPr>
              <w:t>Object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Estimate</w:t>
            </w: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Measurement</w:t>
            </w:r>
          </w:p>
        </w:tc>
      </w:tr>
      <w:tr w:rsidR="006A7C28" w:rsidTr="002B25ED"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A7C28" w:rsidRDefault="006A7C28" w:rsidP="006A7C28">
      <w:pPr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A7C28" w:rsidTr="002B25ED">
        <w:tc>
          <w:tcPr>
            <w:tcW w:w="9010" w:type="dxa"/>
            <w:gridSpan w:val="3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Unit of measurement: 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25386D">
              <w:rPr>
                <w:rFonts w:ascii="Comic Sans MS" w:hAnsi="Comic Sans MS"/>
                <w:b/>
                <w:bCs/>
                <w:sz w:val="28"/>
                <w:szCs w:val="28"/>
              </w:rPr>
              <w:t>Object</w:t>
            </w: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Estimate</w:t>
            </w: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Measurement</w:t>
            </w:r>
          </w:p>
        </w:tc>
      </w:tr>
      <w:tr w:rsidR="006A7C28" w:rsidTr="002B25ED"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A7C28" w:rsidTr="002B25ED">
        <w:tc>
          <w:tcPr>
            <w:tcW w:w="3003" w:type="dxa"/>
          </w:tcPr>
          <w:p w:rsidR="006A7C28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3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004" w:type="dxa"/>
          </w:tcPr>
          <w:p w:rsidR="006A7C28" w:rsidRPr="0025386D" w:rsidRDefault="006A7C28" w:rsidP="002B25E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Challenge</w:t>
      </w:r>
      <w:r>
        <w:rPr>
          <w:rFonts w:ascii="Comic Sans MS" w:hAnsi="Comic Sans MS"/>
          <w:sz w:val="32"/>
          <w:szCs w:val="32"/>
        </w:rPr>
        <w:t>s</w:t>
      </w:r>
      <w:r>
        <w:rPr>
          <w:rFonts w:ascii="Comic Sans MS" w:hAnsi="Comic Sans MS"/>
          <w:sz w:val="32"/>
          <w:szCs w:val="32"/>
        </w:rPr>
        <w:t xml:space="preserve">: 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Using one of your tables, can you put your objects in order of shortest to longest?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Pr="009B1420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11A37CA" wp14:editId="65DAE984">
            <wp:simplePos x="0" y="0"/>
            <wp:positionH relativeFrom="column">
              <wp:posOffset>-114300</wp:posOffset>
            </wp:positionH>
            <wp:positionV relativeFrom="paragraph">
              <wp:posOffset>262890</wp:posOffset>
            </wp:positionV>
            <wp:extent cx="3088640" cy="4051300"/>
            <wp:effectExtent l="0" t="0" r="0" b="0"/>
            <wp:wrapTight wrapText="bothSides">
              <wp:wrapPolygon edited="0">
                <wp:start x="0" y="0"/>
                <wp:lineTo x="0" y="21532"/>
                <wp:lineTo x="21493" y="21532"/>
                <wp:lineTo x="21493" y="0"/>
                <wp:lineTo x="0" y="0"/>
              </wp:wrapPolygon>
            </wp:wrapTight>
            <wp:docPr id="33" name="Picture 3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Screenshot 2020-04-29 at 14.41.2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</w:t>
      </w: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 w:rsidP="006A7C28">
      <w:pPr>
        <w:spacing w:before="240"/>
        <w:rPr>
          <w:rFonts w:ascii="Comic Sans MS" w:hAnsi="Comic Sans MS"/>
          <w:sz w:val="32"/>
          <w:szCs w:val="32"/>
        </w:rPr>
      </w:pPr>
    </w:p>
    <w:p w:rsidR="006A7C28" w:rsidRDefault="006A7C28"/>
    <w:sectPr w:rsidR="006A7C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30AFC"/>
    <w:multiLevelType w:val="hybridMultilevel"/>
    <w:tmpl w:val="23B40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28"/>
    <w:rsid w:val="00130129"/>
    <w:rsid w:val="006A7C28"/>
    <w:rsid w:val="007C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D6272"/>
  <w15:chartTrackingRefBased/>
  <w15:docId w15:val="{12D47DF3-422A-4A11-9632-E326DE28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C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7C2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281</Words>
  <Characters>1605</Characters>
  <Application>Microsoft Office Word</Application>
  <DocSecurity>0</DocSecurity>
  <Lines>13</Lines>
  <Paragraphs>3</Paragraphs>
  <ScaleCrop>false</ScaleCrop>
  <Company>User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2</cp:revision>
  <dcterms:created xsi:type="dcterms:W3CDTF">2020-05-01T08:16:00Z</dcterms:created>
  <dcterms:modified xsi:type="dcterms:W3CDTF">2020-05-01T08:35:00Z</dcterms:modified>
</cp:coreProperties>
</file>